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87A" w:rsidRPr="006D3DC7" w:rsidRDefault="00DE387A" w:rsidP="00DE387A">
      <w:pPr>
        <w:tabs>
          <w:tab w:val="num" w:pos="720"/>
        </w:tabs>
        <w:jc w:val="center"/>
        <w:rPr>
          <w:rFonts w:ascii="Times New Roman" w:hAnsi="Times New Roman"/>
        </w:rPr>
      </w:pPr>
      <w:r w:rsidRPr="006D3DC7">
        <w:rPr>
          <w:rFonts w:ascii="Times New Roman" w:hAnsi="Times New Roman"/>
        </w:rPr>
        <w:t>МИНИСТЕРСТВО ПРОФЕССИОНАЛЬНОГО ОБРАЗОВАНИЯ И</w:t>
      </w:r>
    </w:p>
    <w:p w:rsidR="00DE387A" w:rsidRPr="006D3DC7" w:rsidRDefault="00DE387A" w:rsidP="00DE387A">
      <w:pPr>
        <w:tabs>
          <w:tab w:val="num" w:pos="720"/>
        </w:tabs>
        <w:jc w:val="center"/>
        <w:rPr>
          <w:rFonts w:ascii="Times New Roman" w:hAnsi="Times New Roman"/>
        </w:rPr>
      </w:pPr>
      <w:r w:rsidRPr="006D3DC7">
        <w:rPr>
          <w:rFonts w:ascii="Times New Roman" w:hAnsi="Times New Roman"/>
        </w:rPr>
        <w:t>ЗАНЯТОСТИ НАСЕЛЕНИЯ ПРИМОРСКОГО КРАЯ</w:t>
      </w:r>
    </w:p>
    <w:p w:rsidR="00DE387A" w:rsidRPr="006D3DC7" w:rsidRDefault="00DE387A" w:rsidP="00DE387A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 xml:space="preserve">КРАЕВОЕ ГОСУДАРСТВЕННОЕ АВТОНОМНОЕ </w:t>
      </w:r>
    </w:p>
    <w:p w:rsidR="00DE387A" w:rsidRDefault="00DE387A" w:rsidP="00DE387A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 xml:space="preserve">ПРОФЕССИОНАЛЬНОЕ ОБРАЗОВАТЕЛЬНОЕ УЧРЕЖДЕНИЕ </w:t>
      </w:r>
    </w:p>
    <w:p w:rsidR="00DE387A" w:rsidRPr="006D3DC7" w:rsidRDefault="00DE387A" w:rsidP="00DE387A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>«ДАЛЬНЕВОСТОЧНЫЙ ТЕХНИЧЕСКИЙ КОЛЛЕДЖ»</w:t>
      </w:r>
    </w:p>
    <w:p w:rsidR="00DE387A" w:rsidRPr="006D3DC7" w:rsidRDefault="00DE387A" w:rsidP="00DE387A">
      <w:pPr>
        <w:shd w:val="clear" w:color="auto" w:fill="FFFFFF"/>
        <w:jc w:val="center"/>
        <w:rPr>
          <w:rFonts w:ascii="Times New Roman" w:hAnsi="Times New Roman"/>
          <w:bCs/>
        </w:rPr>
      </w:pPr>
      <w:r w:rsidRPr="006D3DC7">
        <w:rPr>
          <w:rFonts w:ascii="Times New Roman" w:hAnsi="Times New Roman"/>
          <w:bCs/>
        </w:rPr>
        <w:t>(КГА ПОУ «ДВТК»)</w:t>
      </w: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  <w:bookmarkStart w:id="0" w:name="bookmark10"/>
    </w:p>
    <w:p w:rsidR="00DE387A" w:rsidRDefault="00DE387A" w:rsidP="00DE387A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p w:rsidR="00DE387A" w:rsidRDefault="00DE387A" w:rsidP="00DE387A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  <w:r w:rsidRPr="00CC0665">
        <w:rPr>
          <w:sz w:val="28"/>
          <w:szCs w:val="28"/>
        </w:rPr>
        <w:t>ДНЕВНИК ПРАКТИКИ</w:t>
      </w:r>
      <w:bookmarkEnd w:id="0"/>
    </w:p>
    <w:p w:rsidR="00DE387A" w:rsidRDefault="00DE387A" w:rsidP="00DE387A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p w:rsidR="00DE387A" w:rsidRPr="00CC0665" w:rsidRDefault="00DE387A" w:rsidP="00DE387A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p w:rsidR="00DE387A" w:rsidRPr="00CC0665" w:rsidRDefault="00DE387A" w:rsidP="00DE387A">
      <w:pPr>
        <w:pStyle w:val="30"/>
        <w:shd w:val="clear" w:color="auto" w:fill="auto"/>
        <w:spacing w:line="240" w:lineRule="auto"/>
        <w:ind w:firstLine="567"/>
        <w:jc w:val="center"/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"/>
        <w:gridCol w:w="1523"/>
        <w:gridCol w:w="1800"/>
        <w:gridCol w:w="688"/>
        <w:gridCol w:w="986"/>
        <w:gridCol w:w="1463"/>
        <w:gridCol w:w="692"/>
        <w:gridCol w:w="2318"/>
      </w:tblGrid>
      <w:tr w:rsidR="00DE387A" w:rsidTr="00856A12">
        <w:tc>
          <w:tcPr>
            <w:tcW w:w="10422" w:type="dxa"/>
            <w:gridSpan w:val="8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Обучающийся:</w:t>
            </w:r>
          </w:p>
        </w:tc>
      </w:tr>
      <w:tr w:rsidR="00DE387A" w:rsidTr="00856A12">
        <w:trPr>
          <w:trHeight w:val="181"/>
        </w:trPr>
        <w:tc>
          <w:tcPr>
            <w:tcW w:w="10422" w:type="dxa"/>
            <w:gridSpan w:val="8"/>
            <w:tcBorders>
              <w:bottom w:val="single" w:sz="4" w:space="0" w:color="auto"/>
            </w:tcBorders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rPr>
          <w:trHeight w:val="199"/>
        </w:trPr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DE387A" w:rsidRPr="00471C63" w:rsidRDefault="00DE387A" w:rsidP="00856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C63">
              <w:rPr>
                <w:rFonts w:ascii="Times New Roman" w:hAnsi="Times New Roman" w:cs="Times New Roman"/>
                <w:sz w:val="18"/>
                <w:szCs w:val="18"/>
              </w:rPr>
              <w:t>Ф.И.О. полностью</w:t>
            </w:r>
          </w:p>
        </w:tc>
      </w:tr>
      <w:tr w:rsidR="00DE387A" w:rsidTr="00856A12">
        <w:tc>
          <w:tcPr>
            <w:tcW w:w="2264" w:type="dxa"/>
            <w:gridSpan w:val="2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Группа:</w:t>
            </w:r>
          </w:p>
        </w:tc>
        <w:tc>
          <w:tcPr>
            <w:tcW w:w="1801" w:type="dxa"/>
            <w:tcBorders>
              <w:bottom w:val="single" w:sz="4" w:space="0" w:color="auto"/>
            </w:tcBorders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gridSpan w:val="2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Курс:</w:t>
            </w:r>
          </w:p>
        </w:tc>
        <w:tc>
          <w:tcPr>
            <w:tcW w:w="4633" w:type="dxa"/>
            <w:gridSpan w:val="3"/>
            <w:tcBorders>
              <w:bottom w:val="single" w:sz="4" w:space="0" w:color="auto"/>
            </w:tcBorders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0422" w:type="dxa"/>
            <w:gridSpan w:val="8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Код и наименование специальности:</w:t>
            </w:r>
          </w:p>
        </w:tc>
      </w:tr>
      <w:tr w:rsidR="00DE387A" w:rsidTr="00856A12">
        <w:tc>
          <w:tcPr>
            <w:tcW w:w="10422" w:type="dxa"/>
            <w:gridSpan w:val="8"/>
            <w:tcBorders>
              <w:bottom w:val="single" w:sz="4" w:space="0" w:color="auto"/>
            </w:tcBorders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практики:</w:t>
            </w:r>
          </w:p>
        </w:tc>
      </w:tr>
      <w:tr w:rsidR="00DE387A" w:rsidTr="00856A12">
        <w:tc>
          <w:tcPr>
            <w:tcW w:w="10422" w:type="dxa"/>
            <w:gridSpan w:val="8"/>
            <w:tcBorders>
              <w:bottom w:val="single" w:sz="4" w:space="0" w:color="auto"/>
            </w:tcBorders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DE387A" w:rsidRPr="00471C63" w:rsidRDefault="00DE387A" w:rsidP="00856A1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1C63">
              <w:rPr>
                <w:rFonts w:ascii="Times New Roman" w:hAnsi="Times New Roman" w:cs="Times New Roman"/>
                <w:sz w:val="18"/>
                <w:szCs w:val="18"/>
              </w:rPr>
              <w:t>(Учебная практика, производственная практика, преддипломная практика)</w:t>
            </w:r>
          </w:p>
        </w:tc>
      </w:tr>
      <w:tr w:rsidR="00DE387A" w:rsidTr="00856A12">
        <w:tc>
          <w:tcPr>
            <w:tcW w:w="10422" w:type="dxa"/>
            <w:gridSpan w:val="8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практики:</w:t>
            </w:r>
          </w:p>
        </w:tc>
      </w:tr>
      <w:tr w:rsidR="00DE387A" w:rsidTr="00856A12">
        <w:tc>
          <w:tcPr>
            <w:tcW w:w="10422" w:type="dxa"/>
            <w:gridSpan w:val="8"/>
            <w:tcBorders>
              <w:bottom w:val="single" w:sz="4" w:space="0" w:color="auto"/>
            </w:tcBorders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0422" w:type="dxa"/>
            <w:gridSpan w:val="8"/>
            <w:tcBorders>
              <w:top w:val="single" w:sz="4" w:space="0" w:color="auto"/>
            </w:tcBorders>
          </w:tcPr>
          <w:p w:rsidR="00DE387A" w:rsidRPr="00471C63" w:rsidRDefault="00DE387A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71C63">
              <w:rPr>
                <w:rFonts w:ascii="Times New Roman" w:hAnsi="Times New Roman" w:cs="Times New Roman"/>
                <w:sz w:val="20"/>
                <w:szCs w:val="20"/>
              </w:rPr>
              <w:t>Полное наименование организации</w:t>
            </w:r>
          </w:p>
        </w:tc>
      </w:tr>
      <w:tr w:rsidR="00DE387A" w:rsidTr="00856A12">
        <w:tc>
          <w:tcPr>
            <w:tcW w:w="10422" w:type="dxa"/>
            <w:gridSpan w:val="8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Период прохождения практики:</w:t>
            </w:r>
          </w:p>
        </w:tc>
      </w:tr>
      <w:tr w:rsidR="00DE387A" w:rsidTr="00DE387A">
        <w:tc>
          <w:tcPr>
            <w:tcW w:w="741" w:type="dxa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</w:p>
        </w:tc>
        <w:tc>
          <w:tcPr>
            <w:tcW w:w="3324" w:type="dxa"/>
            <w:gridSpan w:val="2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«____»______________20___г</w:t>
            </w:r>
          </w:p>
        </w:tc>
        <w:tc>
          <w:tcPr>
            <w:tcW w:w="689" w:type="dxa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</w:t>
            </w:r>
          </w:p>
        </w:tc>
        <w:tc>
          <w:tcPr>
            <w:tcW w:w="5668" w:type="dxa"/>
            <w:gridSpan w:val="4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«____»______________20___г</w:t>
            </w:r>
          </w:p>
        </w:tc>
      </w:tr>
      <w:tr w:rsidR="00DE387A" w:rsidTr="00DE387A">
        <w:tc>
          <w:tcPr>
            <w:tcW w:w="10422" w:type="dxa"/>
            <w:gridSpan w:val="8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4065" w:type="dxa"/>
            <w:gridSpan w:val="3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практики от Колледжа</w:t>
            </w:r>
          </w:p>
        </w:tc>
        <w:tc>
          <w:tcPr>
            <w:tcW w:w="3290" w:type="dxa"/>
            <w:gridSpan w:val="3"/>
            <w:tcBorders>
              <w:bottom w:val="single" w:sz="4" w:space="0" w:color="auto"/>
            </w:tcBorders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4" w:type="dxa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4065" w:type="dxa"/>
            <w:gridSpan w:val="3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gridSpan w:val="3"/>
          </w:tcPr>
          <w:p w:rsidR="00DE387A" w:rsidRPr="00890AC5" w:rsidRDefault="00DE387A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C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14" w:type="dxa"/>
          </w:tcPr>
          <w:p w:rsidR="00DE387A" w:rsidRPr="00890AC5" w:rsidRDefault="00DE387A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</w:tcPr>
          <w:p w:rsidR="00DE387A" w:rsidRPr="00890AC5" w:rsidRDefault="00DE387A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C5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  <w:tr w:rsidR="00DE387A" w:rsidTr="00856A12">
        <w:tc>
          <w:tcPr>
            <w:tcW w:w="4065" w:type="dxa"/>
            <w:gridSpan w:val="3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практики от Предприятия</w:t>
            </w:r>
          </w:p>
        </w:tc>
        <w:tc>
          <w:tcPr>
            <w:tcW w:w="3290" w:type="dxa"/>
            <w:gridSpan w:val="3"/>
            <w:tcBorders>
              <w:bottom w:val="single" w:sz="4" w:space="0" w:color="auto"/>
            </w:tcBorders>
          </w:tcPr>
          <w:p w:rsidR="00DE387A" w:rsidRPr="00890AC5" w:rsidRDefault="00DE387A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4" w:type="dxa"/>
          </w:tcPr>
          <w:p w:rsidR="00DE387A" w:rsidRPr="00890AC5" w:rsidRDefault="00DE387A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bottom w:val="single" w:sz="4" w:space="0" w:color="auto"/>
            </w:tcBorders>
          </w:tcPr>
          <w:p w:rsidR="00DE387A" w:rsidRPr="00890AC5" w:rsidRDefault="00DE387A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387A" w:rsidTr="00856A12">
        <w:tc>
          <w:tcPr>
            <w:tcW w:w="4065" w:type="dxa"/>
            <w:gridSpan w:val="3"/>
          </w:tcPr>
          <w:p w:rsidR="00DE387A" w:rsidRDefault="00DE387A" w:rsidP="00856A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90" w:type="dxa"/>
            <w:gridSpan w:val="3"/>
            <w:tcBorders>
              <w:top w:val="single" w:sz="4" w:space="0" w:color="auto"/>
            </w:tcBorders>
          </w:tcPr>
          <w:p w:rsidR="00DE387A" w:rsidRPr="00890AC5" w:rsidRDefault="00DE387A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C5"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714" w:type="dxa"/>
          </w:tcPr>
          <w:p w:rsidR="00DE387A" w:rsidRPr="00890AC5" w:rsidRDefault="00DE387A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53" w:type="dxa"/>
            <w:tcBorders>
              <w:top w:val="single" w:sz="4" w:space="0" w:color="auto"/>
            </w:tcBorders>
          </w:tcPr>
          <w:p w:rsidR="00DE387A" w:rsidRPr="00890AC5" w:rsidRDefault="00DE387A" w:rsidP="00856A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AC5">
              <w:rPr>
                <w:rFonts w:ascii="Times New Roman" w:hAnsi="Times New Roman" w:cs="Times New Roman"/>
                <w:sz w:val="20"/>
                <w:szCs w:val="20"/>
              </w:rPr>
              <w:t>Расшифровка</w:t>
            </w:r>
          </w:p>
        </w:tc>
      </w:tr>
    </w:tbl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  <w:bookmarkStart w:id="1" w:name="_GoBack"/>
      <w:bookmarkEnd w:id="1"/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p w:rsidR="00DE387A" w:rsidRPr="00890AC5" w:rsidRDefault="00DE387A" w:rsidP="00DE387A">
      <w:pPr>
        <w:jc w:val="center"/>
        <w:rPr>
          <w:rFonts w:ascii="Times New Roman" w:hAnsi="Times New Roman" w:cs="Times New Roman"/>
        </w:rPr>
      </w:pPr>
      <w:r w:rsidRPr="00890AC5">
        <w:rPr>
          <w:rFonts w:ascii="Times New Roman" w:hAnsi="Times New Roman" w:cs="Times New Roman"/>
        </w:rPr>
        <w:t>г. Уссурийск</w:t>
      </w:r>
    </w:p>
    <w:p w:rsidR="00DE387A" w:rsidRPr="00890AC5" w:rsidRDefault="00DE387A" w:rsidP="00DE387A">
      <w:pPr>
        <w:jc w:val="center"/>
        <w:rPr>
          <w:rFonts w:ascii="Times New Roman" w:hAnsi="Times New Roman" w:cs="Times New Roman"/>
        </w:rPr>
        <w:sectPr w:rsidR="00DE387A" w:rsidRPr="00890AC5" w:rsidSect="00754F8D">
          <w:pgSz w:w="11907" w:h="16840" w:code="9"/>
          <w:pgMar w:top="851" w:right="567" w:bottom="851" w:left="1134" w:header="0" w:footer="6" w:gutter="0"/>
          <w:cols w:space="720"/>
          <w:noEndnote/>
          <w:docGrid w:linePitch="360"/>
        </w:sectPr>
      </w:pPr>
      <w:r w:rsidRPr="00890AC5">
        <w:rPr>
          <w:rFonts w:ascii="Times New Roman" w:hAnsi="Times New Roman" w:cs="Times New Roman"/>
        </w:rPr>
        <w:t>20__ г.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567"/>
        <w:jc w:val="center"/>
        <w:rPr>
          <w:sz w:val="22"/>
          <w:szCs w:val="22"/>
        </w:rPr>
      </w:pPr>
      <w:r w:rsidRPr="00890AC5">
        <w:rPr>
          <w:rStyle w:val="2pt"/>
          <w:sz w:val="22"/>
          <w:szCs w:val="22"/>
        </w:rPr>
        <w:lastRenderedPageBreak/>
        <w:t>ПАМЯТКА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1. Практика имеет целью комплексное освоение обучающимися всех видов профессиональной деятельности по специальности СПО, формирование общих и профессиональных компетенций, а также приобретение необходимых умений и опыта работы по профессии/специальности.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2. Учебная практика направлена на формирование у обучающихся практических профессиональных учений, приобретение практического опыта, реализуется в рамках профессиональных модулей ОПОП СПО по основным видам профессиональной деятельности для последующего освоения ими общих и профессиональных компетенций, по избранной профессии/специальности.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3. Учебная практика может быть направлена на освоение профессии рабочего, если это является одним из видов профессиональной деятельности в соответствии ФГОС СПО по специальности. В этом случае обучающийся может получить квалификацию по профессии рабочего.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4. Производственная практика включает в себя следующие этапы: практика по профилю специальности и преддипломная практика.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5. Практика по профилю специальности направлена на формирование общих и профессиональных компетенций, приобретение практического опыта и реализуется в рамках профессиональных модулей ОПОП СПО по каждому из видов профессиональной деятельности, предусмотренных ФГОС СПО.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6. Преддипломная практика направлена на углубление обучающимся первоначального профессионального опыта, развитие общих и профессиональных компетенций, проверку его готовности к самостоятельной трудовой деятельности, а также на подготовку к выполнению выпускной квалификационной работы в организациях различных организационно-правовых форм.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7. Содержание всех этапов практики определяется требованиями результатам освоения по каждому из профессиональных модулей ОПОП СПО в соответствии с ФГОС СПО, программами профессиональных модулей, разрабатываемых и утверждаемых колледжем.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8. Организацию и руководство производственной практикой осуществляют: заместитель директора по УПР, заведующий практикой от колледжа.</w:t>
      </w:r>
    </w:p>
    <w:p w:rsidR="00DE387A" w:rsidRPr="00890AC5" w:rsidRDefault="00DE387A" w:rsidP="00DE387A">
      <w:pPr>
        <w:pStyle w:val="4"/>
        <w:shd w:val="clear" w:color="auto" w:fill="auto"/>
        <w:tabs>
          <w:tab w:val="right" w:pos="9922"/>
        </w:tabs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9. Предприятия, участвующие в организации и проведении практики:</w:t>
      </w:r>
      <w:r w:rsidRPr="00890AC5">
        <w:rPr>
          <w:sz w:val="22"/>
          <w:szCs w:val="22"/>
        </w:rPr>
        <w:tab/>
        <w:t>согласовывают программу профессионального модуля, планируемые результаты практики, предоставляют рабочие места обучающимся, определяют наставников; участвуют в организации и оценке результатов освоения общих и профессиональных компетенций, освоенных обучающимися в период прохождения практики; обеспечивают соблюдение основных прав обучающихся в соответствии с трудовым законодательством и безопасные условия прохождения практики; проводят инструктажи по ознакомлению с требованиями охраны труда, безопасности жизнедеятельности и пожарной безопасности в организации.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10. Колледж совместно с ответственным за группу определяет объекты практики, согласовывает программу практики, задание на практику и планируемые результаты практики; перед прохождением практики выдаёт обучающимся задания, предусмотренные программой практики; контролирует реализацию программы и условия проведения практики организациями; формирует совместно с организацией оценочный материал для оценки общих и профессиональных компетенций, освоенных обучающимися в период прохождения практики.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11. Обучающиеся в период прохождения практики в организации полностью выполняют задания, предусмотренные программами практики; соблюдают действующие в организациях правила внутреннего трудового распорядка, требования охраны труда и пожарной безопасности; ежедневно ведут дневник практики, по результатам которой составляют отчёт.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12. С момента зачисления обучающихся в период практики на рабочие места на них распространяются правила охраны труда и правила внутреннего распорядка, действующие в организации, а также трудовое законодательство.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13. Практика завершается дифференцированным зачётом при условии: 1) положительного аттестационного листа по практике руководителей практики от организации и колледжа; 2) наличия положительной характеристики на обучающегося по освоению общих компетенций в период прохождения практики; 3) полноты и своевременности предоставления дневника практики и 4) отчёта по практике в соответствии с заданием на практику.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14.Результаты прохождения практики учитываются при сдаче обучающимся квалификационного экзамена по профессиональному модулю, а также государственной итоговой аттестации.</w:t>
      </w:r>
    </w:p>
    <w:p w:rsidR="00DE387A" w:rsidRPr="00890AC5" w:rsidRDefault="00DE387A" w:rsidP="00DE387A">
      <w:pPr>
        <w:pStyle w:val="4"/>
        <w:shd w:val="clear" w:color="auto" w:fill="auto"/>
        <w:spacing w:before="0" w:line="240" w:lineRule="auto"/>
        <w:ind w:firstLine="0"/>
        <w:rPr>
          <w:sz w:val="22"/>
          <w:szCs w:val="22"/>
        </w:rPr>
      </w:pPr>
      <w:r w:rsidRPr="00890AC5">
        <w:rPr>
          <w:sz w:val="22"/>
          <w:szCs w:val="22"/>
        </w:rPr>
        <w:t>15.Обучающиеся, не прошедшие практику или получившие отрицательную оценку, не допускаются к сдаче квалификационного экзамена по профессиональному модулю.</w:t>
      </w:r>
    </w:p>
    <w:p w:rsidR="00DE387A" w:rsidRDefault="00DE387A" w:rsidP="00DE387A">
      <w:pPr>
        <w:ind w:firstLine="567"/>
        <w:rPr>
          <w:rFonts w:ascii="Times New Roman" w:hAnsi="Times New Roman" w:cs="Times New Roman"/>
        </w:rPr>
      </w:pPr>
    </w:p>
    <w:p w:rsidR="00DE387A" w:rsidRDefault="00DE387A" w:rsidP="00DE387A">
      <w:pPr>
        <w:ind w:firstLine="567"/>
        <w:rPr>
          <w:rFonts w:ascii="Times New Roman" w:hAnsi="Times New Roman" w:cs="Times New Roman"/>
        </w:rPr>
      </w:pPr>
    </w:p>
    <w:p w:rsidR="00DE387A" w:rsidRDefault="00DE387A" w:rsidP="00DE387A">
      <w:pPr>
        <w:rPr>
          <w:rFonts w:ascii="Times New Roman" w:hAnsi="Times New Roman" w:cs="Times New Roman"/>
        </w:rPr>
      </w:pPr>
    </w:p>
    <w:tbl>
      <w:tblPr>
        <w:tblStyle w:val="a4"/>
        <w:tblpPr w:leftFromText="180" w:rightFromText="180" w:vertAnchor="text" w:horzAnchor="margin" w:tblpY="18"/>
        <w:tblW w:w="10173" w:type="dxa"/>
        <w:tblLayout w:type="fixed"/>
        <w:tblLook w:val="04A0" w:firstRow="1" w:lastRow="0" w:firstColumn="1" w:lastColumn="0" w:noHBand="0" w:noVBand="1"/>
      </w:tblPr>
      <w:tblGrid>
        <w:gridCol w:w="1242"/>
        <w:gridCol w:w="5670"/>
        <w:gridCol w:w="1560"/>
        <w:gridCol w:w="1701"/>
      </w:tblGrid>
      <w:tr w:rsidR="00DE387A" w:rsidTr="00856A12"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Дата</w:t>
            </w:r>
          </w:p>
        </w:tc>
        <w:tc>
          <w:tcPr>
            <w:tcW w:w="5670" w:type="dxa"/>
            <w:shd w:val="clear" w:color="auto" w:fill="D9D9D9" w:themeFill="background1" w:themeFillShade="D9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Содержание выполненных работ в соответствии с программой практики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Отметка о выполнении (оценка)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Подпись руководителя практики (наставника)</w:t>
            </w:r>
          </w:p>
        </w:tc>
      </w:tr>
      <w:tr w:rsidR="00DE387A" w:rsidTr="00856A12">
        <w:tc>
          <w:tcPr>
            <w:tcW w:w="1242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E387A" w:rsidTr="00856A12">
        <w:tc>
          <w:tcPr>
            <w:tcW w:w="1242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DE387A" w:rsidRDefault="00DE387A" w:rsidP="00856A1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E387A" w:rsidRDefault="00DE387A" w:rsidP="00DE387A">
      <w:pPr>
        <w:ind w:firstLine="567"/>
        <w:rPr>
          <w:rFonts w:ascii="Times New Roman" w:hAnsi="Times New Roman" w:cs="Times New Roman"/>
        </w:rPr>
      </w:pPr>
    </w:p>
    <w:p w:rsidR="00DE387A" w:rsidRDefault="00DE387A" w:rsidP="00DE387A">
      <w:pPr>
        <w:ind w:firstLine="567"/>
        <w:rPr>
          <w:rFonts w:ascii="Times New Roman" w:hAnsi="Times New Roman" w:cs="Times New Roman"/>
        </w:rPr>
      </w:pPr>
    </w:p>
    <w:p w:rsidR="00DE387A" w:rsidRDefault="00DE387A" w:rsidP="00DE387A">
      <w:pPr>
        <w:ind w:firstLine="567"/>
        <w:rPr>
          <w:rFonts w:ascii="Times New Roman" w:hAnsi="Times New Roman" w:cs="Times New Roman"/>
        </w:rPr>
      </w:pPr>
    </w:p>
    <w:p w:rsidR="00DE387A" w:rsidRDefault="00DE387A" w:rsidP="00DE387A">
      <w:pPr>
        <w:ind w:firstLine="567"/>
        <w:jc w:val="right"/>
        <w:rPr>
          <w:rFonts w:ascii="Times New Roman" w:hAnsi="Times New Roman" w:cs="Times New Roman"/>
        </w:rPr>
      </w:pPr>
    </w:p>
    <w:p w:rsidR="00446F0F" w:rsidRPr="00DE387A" w:rsidRDefault="00DE387A" w:rsidP="00DE387A">
      <w:pPr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791512">
        <w:rPr>
          <w:rFonts w:ascii="Times New Roman" w:hAnsi="Times New Roman"/>
          <w:sz w:val="28"/>
          <w:szCs w:val="28"/>
        </w:rPr>
        <w:t>М.П.</w:t>
      </w:r>
      <w:r>
        <w:rPr>
          <w:rStyle w:val="a7"/>
          <w:rFonts w:ascii="Times New Roman" w:hAnsi="Times New Roman"/>
          <w:sz w:val="28"/>
          <w:szCs w:val="28"/>
        </w:rPr>
        <w:footnoteReference w:id="1"/>
      </w:r>
    </w:p>
    <w:sectPr w:rsidR="00446F0F" w:rsidRPr="00DE387A" w:rsidSect="00DE387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229" w:rsidRDefault="00442229" w:rsidP="00DE387A">
      <w:r>
        <w:separator/>
      </w:r>
    </w:p>
  </w:endnote>
  <w:endnote w:type="continuationSeparator" w:id="0">
    <w:p w:rsidR="00442229" w:rsidRDefault="00442229" w:rsidP="00DE3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229" w:rsidRDefault="00442229" w:rsidP="00DE387A">
      <w:r>
        <w:separator/>
      </w:r>
    </w:p>
  </w:footnote>
  <w:footnote w:type="continuationSeparator" w:id="0">
    <w:p w:rsidR="00442229" w:rsidRDefault="00442229" w:rsidP="00DE387A">
      <w:r>
        <w:continuationSeparator/>
      </w:r>
    </w:p>
  </w:footnote>
  <w:footnote w:id="1">
    <w:p w:rsidR="00DE387A" w:rsidRPr="00890AC5" w:rsidRDefault="00DE387A" w:rsidP="00DE387A">
      <w:pPr>
        <w:pStyle w:val="a5"/>
        <w:rPr>
          <w:rFonts w:ascii="Times New Roman" w:hAnsi="Times New Roman" w:cs="Times New Roman"/>
        </w:rPr>
      </w:pPr>
      <w:r w:rsidRPr="00890AC5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890AC5">
        <w:rPr>
          <w:rStyle w:val="a7"/>
          <w:rFonts w:ascii="Times New Roman" w:hAnsi="Times New Roman" w:cs="Times New Roman"/>
          <w:sz w:val="16"/>
          <w:szCs w:val="16"/>
        </w:rPr>
        <w:footnoteRef/>
      </w:r>
      <w:r w:rsidRPr="00890AC5">
        <w:rPr>
          <w:rFonts w:ascii="Times New Roman" w:hAnsi="Times New Roman" w:cs="Times New Roman"/>
          <w:sz w:val="16"/>
          <w:szCs w:val="16"/>
        </w:rPr>
        <w:t xml:space="preserve"> Печать проставляется одна на каждом листе дневника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4F"/>
    <w:rsid w:val="000E584F"/>
    <w:rsid w:val="00442229"/>
    <w:rsid w:val="00446F0F"/>
    <w:rsid w:val="00DE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C81A0"/>
  <w15:chartTrackingRefBased/>
  <w15:docId w15:val="{CD122C70-1ECE-4D52-BC44-7E140F8AD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E387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DE387A"/>
    <w:rPr>
      <w:rFonts w:eastAsia="Times New Roman" w:cs="Times New Roman"/>
      <w:spacing w:val="3"/>
      <w:sz w:val="19"/>
      <w:szCs w:val="19"/>
      <w:shd w:val="clear" w:color="auto" w:fill="FFFFFF"/>
    </w:rPr>
  </w:style>
  <w:style w:type="character" w:customStyle="1" w:styleId="3">
    <w:name w:val="Заголовок №3_"/>
    <w:basedOn w:val="a0"/>
    <w:link w:val="30"/>
    <w:rsid w:val="00DE387A"/>
    <w:rPr>
      <w:rFonts w:eastAsia="Times New Roman" w:cs="Times New Roman"/>
      <w:b/>
      <w:bCs/>
      <w:spacing w:val="3"/>
      <w:sz w:val="19"/>
      <w:szCs w:val="19"/>
      <w:shd w:val="clear" w:color="auto" w:fill="FFFFFF"/>
    </w:rPr>
  </w:style>
  <w:style w:type="character" w:customStyle="1" w:styleId="2pt">
    <w:name w:val="Основной текст + Интервал 2 pt"/>
    <w:basedOn w:val="a3"/>
    <w:rsid w:val="00DE387A"/>
    <w:rPr>
      <w:rFonts w:eastAsia="Times New Roman" w:cs="Times New Roman"/>
      <w:color w:val="000000"/>
      <w:spacing w:val="59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a3"/>
    <w:rsid w:val="00DE387A"/>
    <w:pPr>
      <w:shd w:val="clear" w:color="auto" w:fill="FFFFFF"/>
      <w:spacing w:before="540" w:line="274" w:lineRule="exact"/>
      <w:ind w:hanging="700"/>
      <w:jc w:val="both"/>
    </w:pPr>
    <w:rPr>
      <w:rFonts w:ascii="Times New Roman" w:eastAsia="Times New Roman" w:hAnsi="Times New Roman" w:cs="Times New Roman"/>
      <w:color w:val="auto"/>
      <w:spacing w:val="3"/>
      <w:sz w:val="19"/>
      <w:szCs w:val="19"/>
      <w:lang w:eastAsia="en-US" w:bidi="ar-SA"/>
    </w:rPr>
  </w:style>
  <w:style w:type="paragraph" w:customStyle="1" w:styleId="30">
    <w:name w:val="Заголовок №3"/>
    <w:basedOn w:val="a"/>
    <w:link w:val="3"/>
    <w:rsid w:val="00DE387A"/>
    <w:pPr>
      <w:shd w:val="clear" w:color="auto" w:fill="FFFFFF"/>
      <w:spacing w:line="274" w:lineRule="exact"/>
      <w:ind w:hanging="700"/>
      <w:jc w:val="both"/>
      <w:outlineLvl w:val="2"/>
    </w:pPr>
    <w:rPr>
      <w:rFonts w:ascii="Times New Roman" w:eastAsia="Times New Roman" w:hAnsi="Times New Roman" w:cs="Times New Roman"/>
      <w:b/>
      <w:bCs/>
      <w:color w:val="auto"/>
      <w:spacing w:val="3"/>
      <w:sz w:val="19"/>
      <w:szCs w:val="19"/>
      <w:lang w:eastAsia="en-US" w:bidi="ar-SA"/>
    </w:rPr>
  </w:style>
  <w:style w:type="table" w:styleId="a4">
    <w:name w:val="Table Grid"/>
    <w:basedOn w:val="a1"/>
    <w:rsid w:val="00DE387A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DE387A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DE387A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character" w:styleId="a7">
    <w:name w:val="footnote reference"/>
    <w:basedOn w:val="a0"/>
    <w:uiPriority w:val="99"/>
    <w:semiHidden/>
    <w:unhideWhenUsed/>
    <w:rsid w:val="00DE38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</dc:creator>
  <cp:keywords/>
  <dc:description/>
  <cp:lastModifiedBy>Usr</cp:lastModifiedBy>
  <cp:revision>2</cp:revision>
  <dcterms:created xsi:type="dcterms:W3CDTF">2024-03-24T00:17:00Z</dcterms:created>
  <dcterms:modified xsi:type="dcterms:W3CDTF">2024-03-24T00:18:00Z</dcterms:modified>
</cp:coreProperties>
</file>